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3D11DA" w14:textId="5946908E" w:rsidR="007B1D8C" w:rsidRPr="00022286" w:rsidRDefault="007B1D8C" w:rsidP="003C17EC">
      <w:pPr>
        <w:rPr>
          <w:rFonts w:ascii="Quicksand" w:hAnsi="Quicksand"/>
          <w:sz w:val="24"/>
        </w:rPr>
      </w:pPr>
      <w:r w:rsidRPr="00022286">
        <w:rPr>
          <w:rFonts w:ascii="Quicksand" w:hAnsi="Quicksand"/>
          <w:sz w:val="24"/>
        </w:rPr>
        <w:t xml:space="preserve">The promotional code SURREY5 cannot be combined with other charity/member/association/media or affiliate promotion codes or onboard future cruise offers. It may only be combined with an Ambassador Campaign Promotional code advertised on the Ambassador website. The promotional code is not valid on Ambassador’s Festive Events, selected charters and cannot be used over Ambassador’s Black Friday promotional period. The promotional code can only be used for new bookings only made directly on Ambassador’s website or through our call centre, it cannot be used for bookings made through travel agents or other third parties. Promotional code is valid on all new bookings from 1st January 2025 until 31st </w:t>
      </w:r>
      <w:r w:rsidR="00CD1B00">
        <w:rPr>
          <w:rFonts w:ascii="Quicksand" w:hAnsi="Quicksand"/>
          <w:sz w:val="24"/>
        </w:rPr>
        <w:t>March</w:t>
      </w:r>
      <w:r w:rsidRPr="00022286">
        <w:rPr>
          <w:rFonts w:ascii="Quicksand" w:hAnsi="Quicksand"/>
          <w:sz w:val="24"/>
        </w:rPr>
        <w:t xml:space="preserve"> 2025 closing at 23:59 for all 2025/2026/2027 season sailings. </w:t>
      </w:r>
    </w:p>
    <w:p w14:paraId="4B8BDC7E" w14:textId="46E2BEB2" w:rsidR="003C17EC" w:rsidRPr="00022286" w:rsidRDefault="007B1D8C" w:rsidP="003C17EC">
      <w:pPr>
        <w:rPr>
          <w:rFonts w:ascii="Quicksand" w:hAnsi="Quicksand"/>
          <w:sz w:val="24"/>
        </w:rPr>
      </w:pPr>
      <w:r w:rsidRPr="00022286">
        <w:rPr>
          <w:rFonts w:ascii="Quicksand" w:hAnsi="Quicksand"/>
          <w:sz w:val="24"/>
        </w:rPr>
        <w:t>The promotional code may be discontinued at any time at Ambassador’s discretion. Fares subject to availability and may be withdrawn or changed without notice. For full terms and conditions of booking visit </w:t>
      </w:r>
      <w:hyperlink r:id="rId10" w:tooltip="http://www.ambassadorcruiseline.com" w:history="1">
        <w:r w:rsidRPr="00022286">
          <w:rPr>
            <w:rStyle w:val="Hyperlink"/>
            <w:rFonts w:ascii="Quicksand" w:hAnsi="Quicksand"/>
            <w:sz w:val="24"/>
          </w:rPr>
          <w:t>www.ambassadorcruiseline.com</w:t>
        </w:r>
      </w:hyperlink>
      <w:r w:rsidRPr="00022286">
        <w:rPr>
          <w:rFonts w:ascii="Quicksand" w:hAnsi="Quicksand"/>
          <w:sz w:val="24"/>
        </w:rPr>
        <w:t>. Extras not included: Travel insurance, travel costs to/ from the port of embarkation, port parking, onboard gratuities and service charges where a package has not been purchased (automatically billed to the onboard account), optional shore excursions, discretionary expenditure of a personal nature including hot and cold alcoholic &amp; non-alcoholic drinks, gifts, shopping, laundry, Wi-Fi and communication, and any visa &amp; health certificate charges that may apply. Ambassador Cruise Line reserves the right to cancel, change or amend any theme cruise activities/speakers/acts at short notice. In the event of your cruise being cancelled, you will be guaranteed a full refund. Cruise holidays booked with Ambassador Cruise Holidays Limited, trading as Ambassador Cruise Line, are financially protected in accordance with the Package Travel and Linked Arrangements Regulations 2018. Copyright 2024. Ambassador Cruise Holidays Limited is a company registered in England and Wales. Registered number: 13299365.</w:t>
      </w:r>
    </w:p>
    <w:p w14:paraId="4F969B06" w14:textId="0123AAE9" w:rsidR="003C17EC" w:rsidRDefault="00224436" w:rsidP="003C17EC">
      <w:pPr>
        <w:rPr>
          <w:rFonts w:ascii="Quicksand" w:hAnsi="Quicksand"/>
          <w:sz w:val="24"/>
        </w:rPr>
      </w:pPr>
      <w:r w:rsidRPr="00224436">
        <w:rPr>
          <w:rFonts w:ascii="Quicksand" w:hAnsi="Quicksand"/>
          <w:sz w:val="24"/>
        </w:rPr>
        <w:t>See our full booking conditions for more information. </w:t>
      </w:r>
      <w:hyperlink r:id="rId11" w:tooltip="https://www.ambassadorcruiseline.com/information/terms-conditions/" w:history="1">
        <w:r w:rsidRPr="00224436">
          <w:rPr>
            <w:rStyle w:val="Hyperlink"/>
            <w:rFonts w:ascii="Quicksand" w:hAnsi="Quicksand"/>
            <w:sz w:val="24"/>
          </w:rPr>
          <w:t>https://www.ambassadorcruiseline.com/information/terms-conditions/</w:t>
        </w:r>
      </w:hyperlink>
    </w:p>
    <w:p w14:paraId="52727FD4" w14:textId="1D68A69D" w:rsidR="0090674D" w:rsidRPr="003C17EC" w:rsidRDefault="0090674D" w:rsidP="003C17EC">
      <w:pPr>
        <w:rPr>
          <w:rFonts w:ascii="Quicksand" w:hAnsi="Quicksand"/>
          <w:sz w:val="24"/>
        </w:rPr>
      </w:pPr>
    </w:p>
    <w:sectPr w:rsidR="0090674D" w:rsidRPr="003C17EC" w:rsidSect="00EF7E2C">
      <w:footerReference w:type="default" r:id="rId12"/>
      <w:headerReference w:type="first" r:id="rId13"/>
      <w:footerReference w:type="first" r:id="rId14"/>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C038C0" w14:textId="77777777" w:rsidR="007010F0" w:rsidRDefault="007010F0" w:rsidP="003A0029">
      <w:pPr>
        <w:spacing w:after="0" w:line="240" w:lineRule="auto"/>
      </w:pPr>
      <w:r>
        <w:separator/>
      </w:r>
    </w:p>
  </w:endnote>
  <w:endnote w:type="continuationSeparator" w:id="0">
    <w:p w14:paraId="07228AF2" w14:textId="77777777" w:rsidR="007010F0" w:rsidRDefault="007010F0" w:rsidP="003A00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embedRegular r:id="rId1" w:fontKey="{3D30ACB8-B12E-4FB1-9D73-97D952035B45}"/>
    <w:embedBold r:id="rId2" w:fontKey="{35D0C2E1-187C-4CB1-B25B-717DCCDE4474}"/>
  </w:font>
  <w:font w:name="Times New Roman">
    <w:panose1 w:val="02020603050405020304"/>
    <w:charset w:val="00"/>
    <w:family w:val="roman"/>
    <w:pitch w:val="variable"/>
    <w:sig w:usb0="E0002EFF" w:usb1="C000785B" w:usb2="00000009" w:usb3="00000000" w:csb0="000001FF" w:csb1="00000000"/>
  </w:font>
  <w:font w:name="Quicksand">
    <w:altName w:val="Calibri"/>
    <w:charset w:val="00"/>
    <w:family w:val="auto"/>
    <w:pitch w:val="variable"/>
    <w:sig w:usb0="A00000FF" w:usb1="4000205B" w:usb2="00000000" w:usb3="00000000" w:csb0="00000193" w:csb1="00000000"/>
    <w:embedRegular r:id="rId3" w:fontKey="{7FE4358B-91F7-4E96-8206-22C16670CFD0}"/>
    <w:embedBold r:id="rId4" w:fontKey="{78798DA1-7393-4DEA-B6A6-6F885C68AA70}"/>
  </w:font>
  <w:font w:name="Calibri Light">
    <w:panose1 w:val="020F0302020204030204"/>
    <w:charset w:val="00"/>
    <w:family w:val="swiss"/>
    <w:pitch w:val="variable"/>
    <w:sig w:usb0="E4002EFF" w:usb1="C200247B" w:usb2="00000009" w:usb3="00000000" w:csb0="000001FF" w:csb1="00000000"/>
    <w:embedRegular r:id="rId5" w:fontKey="{952876E9-66AA-4982-AECA-B2E5638BBFC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FEBC1" w14:textId="394AC336" w:rsidR="006F67B3" w:rsidRPr="009F44BE" w:rsidRDefault="006F67B3" w:rsidP="009F44BE">
    <w:pPr>
      <w:tabs>
        <w:tab w:val="left" w:pos="1350"/>
        <w:tab w:val="center" w:pos="5233"/>
      </w:tabs>
      <w:rPr>
        <w:rFonts w:ascii="Quicksand" w:hAnsi="Quicksand"/>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D8023B" w14:textId="183A4663" w:rsidR="0090674D" w:rsidRPr="00EF7E2C" w:rsidRDefault="0090674D" w:rsidP="0090674D">
    <w:pPr>
      <w:tabs>
        <w:tab w:val="left" w:pos="1350"/>
        <w:tab w:val="center" w:pos="5233"/>
      </w:tabs>
      <w:rPr>
        <w:rFonts w:ascii="Quicksand" w:hAnsi="Quicksand"/>
      </w:rPr>
    </w:pPr>
  </w:p>
  <w:p w14:paraId="1A79022C" w14:textId="77777777" w:rsidR="0090674D" w:rsidRPr="008D290D" w:rsidRDefault="0090674D" w:rsidP="0090674D">
    <w:pPr>
      <w:spacing w:after="0"/>
      <w:jc w:val="center"/>
      <w:rPr>
        <w:rFonts w:ascii="Quicksand" w:hAnsi="Quicksand"/>
        <w:b/>
        <w:bCs/>
        <w:color w:val="000000" w:themeColor="text1"/>
        <w:sz w:val="20"/>
        <w:szCs w:val="20"/>
      </w:rPr>
    </w:pPr>
    <w:r w:rsidRPr="008D290D">
      <w:rPr>
        <w:rFonts w:ascii="Quicksand" w:hAnsi="Quicksand"/>
        <w:b/>
        <w:bCs/>
        <w:color w:val="000000" w:themeColor="text1"/>
        <w:sz w:val="20"/>
        <w:szCs w:val="20"/>
      </w:rPr>
      <w:t>Ambassador Cruise Line</w:t>
    </w:r>
  </w:p>
  <w:p w14:paraId="2F551426" w14:textId="77777777" w:rsidR="0090674D" w:rsidRPr="008D290D" w:rsidRDefault="0090674D" w:rsidP="0090674D">
    <w:pPr>
      <w:spacing w:after="0"/>
      <w:jc w:val="center"/>
      <w:rPr>
        <w:rFonts w:ascii="Quicksand" w:hAnsi="Quicksand"/>
        <w:b/>
        <w:bCs/>
        <w:color w:val="000000" w:themeColor="text1"/>
        <w:sz w:val="20"/>
        <w:szCs w:val="20"/>
      </w:rPr>
    </w:pPr>
    <w:r w:rsidRPr="008D290D">
      <w:rPr>
        <w:rFonts w:ascii="Quicksand" w:hAnsi="Quicksand"/>
        <w:b/>
        <w:bCs/>
        <w:color w:val="000000" w:themeColor="text1"/>
        <w:sz w:val="20"/>
        <w:szCs w:val="20"/>
      </w:rPr>
      <w:t>Gateway House, Stonehouse Lane, Purfleet, Essex, RM19 1NS</w:t>
    </w:r>
  </w:p>
  <w:p w14:paraId="4209A111" w14:textId="161DDF07" w:rsidR="0090674D" w:rsidRPr="0090674D" w:rsidRDefault="0090674D" w:rsidP="0090674D">
    <w:pPr>
      <w:jc w:val="center"/>
      <w:rPr>
        <w:rFonts w:ascii="Quicksand" w:hAnsi="Quicksand"/>
        <w:b/>
        <w:bCs/>
        <w:color w:val="0563C1" w:themeColor="hyperlink"/>
        <w:sz w:val="20"/>
        <w:szCs w:val="20"/>
        <w:u w:val="single"/>
        <w:lang w:val="en-US"/>
      </w:rPr>
    </w:pPr>
    <w:r w:rsidRPr="008D290D">
      <w:rPr>
        <w:rFonts w:ascii="Quicksand" w:hAnsi="Quicksand"/>
        <w:b/>
        <w:bCs/>
        <w:color w:val="000000" w:themeColor="text1"/>
        <w:sz w:val="20"/>
        <w:szCs w:val="20"/>
      </w:rPr>
      <w:t xml:space="preserve">Tel: </w:t>
    </w:r>
    <w:r w:rsidRPr="008D290D">
      <w:rPr>
        <w:rFonts w:ascii="Quicksand" w:hAnsi="Quicksand" w:cs="Calibri"/>
        <w:b/>
        <w:bCs/>
        <w:color w:val="000000" w:themeColor="text1"/>
        <w:sz w:val="20"/>
        <w:szCs w:val="20"/>
      </w:rPr>
      <w:t xml:space="preserve">0808 102 0127 </w:t>
    </w:r>
    <w:hyperlink r:id="rId1" w:history="1">
      <w:r w:rsidRPr="001138EE">
        <w:rPr>
          <w:rStyle w:val="Hyperlink"/>
          <w:rFonts w:ascii="Quicksand" w:hAnsi="Quicksand"/>
          <w:b/>
          <w:bCs/>
          <w:sz w:val="20"/>
          <w:szCs w:val="20"/>
          <w:lang w:val="en-US"/>
        </w:rPr>
        <w:t>www.ambassadorcruiseline.com</w:t>
      </w:r>
    </w:hyperlink>
    <w:r>
      <w:rPr>
        <w:rFonts w:ascii="Quicksand" w:hAnsi="Quicksand"/>
        <w:b/>
        <w:bCs/>
        <w:sz w:val="20"/>
        <w:szCs w:val="20"/>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415581" w14:textId="77777777" w:rsidR="007010F0" w:rsidRDefault="007010F0" w:rsidP="003A0029">
      <w:pPr>
        <w:spacing w:after="0" w:line="240" w:lineRule="auto"/>
      </w:pPr>
      <w:r>
        <w:separator/>
      </w:r>
    </w:p>
  </w:footnote>
  <w:footnote w:type="continuationSeparator" w:id="0">
    <w:p w14:paraId="414E6051" w14:textId="77777777" w:rsidR="007010F0" w:rsidRDefault="007010F0" w:rsidP="003A00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27DB9" w14:textId="2C045505" w:rsidR="0090674D" w:rsidRDefault="0090674D">
    <w:pPr>
      <w:pStyle w:val="Header"/>
    </w:pPr>
    <w:r>
      <w:rPr>
        <w:rFonts w:ascii="Quicksand" w:hAnsi="Quicksand"/>
        <w:b/>
        <w:bCs/>
        <w:noProof/>
        <w:color w:val="6B207D"/>
        <w:sz w:val="28"/>
        <w:szCs w:val="28"/>
      </w:rPr>
      <w:drawing>
        <wp:anchor distT="0" distB="0" distL="114300" distR="114300" simplePos="0" relativeHeight="251661312" behindDoc="0" locked="0" layoutInCell="1" allowOverlap="1" wp14:anchorId="3D3E6EAB" wp14:editId="7F74D0A9">
          <wp:simplePos x="0" y="0"/>
          <wp:positionH relativeFrom="margin">
            <wp:align>center</wp:align>
          </wp:positionH>
          <wp:positionV relativeFrom="paragraph">
            <wp:posOffset>-168275</wp:posOffset>
          </wp:positionV>
          <wp:extent cx="3225865" cy="910492"/>
          <wp:effectExtent l="0" t="0" r="0" b="4445"/>
          <wp:wrapNone/>
          <wp:docPr id="3" name="Picture 3"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clipar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225865" cy="910492"/>
                  </a:xfrm>
                  <a:prstGeom prst="rect">
                    <a:avLst/>
                  </a:prstGeom>
                </pic:spPr>
              </pic:pic>
            </a:graphicData>
          </a:graphic>
          <wp14:sizeRelH relativeFrom="page">
            <wp14:pctWidth>0</wp14:pctWidth>
          </wp14:sizeRelH>
          <wp14:sizeRelV relativeFrom="page">
            <wp14:pctHeight>0</wp14:pctHeight>
          </wp14:sizeRelV>
        </wp:anchor>
      </w:drawing>
    </w:r>
  </w:p>
  <w:p w14:paraId="2A977911" w14:textId="4C6417B0" w:rsidR="0090674D" w:rsidRDefault="0090674D">
    <w:pPr>
      <w:pStyle w:val="Header"/>
    </w:pPr>
  </w:p>
  <w:p w14:paraId="36ED9740" w14:textId="53D043B2" w:rsidR="0090674D" w:rsidRDefault="0090674D">
    <w:pPr>
      <w:pStyle w:val="Header"/>
    </w:pPr>
  </w:p>
  <w:p w14:paraId="77C1EE82" w14:textId="65E7F22D" w:rsidR="0090674D" w:rsidRDefault="0090674D">
    <w:pPr>
      <w:pStyle w:val="Header"/>
    </w:pPr>
  </w:p>
  <w:p w14:paraId="0E42996B" w14:textId="77777777" w:rsidR="0090674D" w:rsidRDefault="0090674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0029"/>
    <w:rsid w:val="00021C5D"/>
    <w:rsid w:val="00022286"/>
    <w:rsid w:val="00034E53"/>
    <w:rsid w:val="000A1274"/>
    <w:rsid w:val="000B309E"/>
    <w:rsid w:val="000E7FDF"/>
    <w:rsid w:val="000F42D9"/>
    <w:rsid w:val="000F79C1"/>
    <w:rsid w:val="0013385A"/>
    <w:rsid w:val="00197E0A"/>
    <w:rsid w:val="001A223D"/>
    <w:rsid w:val="001A2AED"/>
    <w:rsid w:val="001D67D2"/>
    <w:rsid w:val="001E5454"/>
    <w:rsid w:val="00224436"/>
    <w:rsid w:val="002512B3"/>
    <w:rsid w:val="003160BE"/>
    <w:rsid w:val="003440D0"/>
    <w:rsid w:val="00346E88"/>
    <w:rsid w:val="003A0029"/>
    <w:rsid w:val="003C17EC"/>
    <w:rsid w:val="003E7B48"/>
    <w:rsid w:val="00406F51"/>
    <w:rsid w:val="00431B01"/>
    <w:rsid w:val="004347BC"/>
    <w:rsid w:val="0044505C"/>
    <w:rsid w:val="004F6353"/>
    <w:rsid w:val="005611FF"/>
    <w:rsid w:val="005E6421"/>
    <w:rsid w:val="00611591"/>
    <w:rsid w:val="00660B6E"/>
    <w:rsid w:val="00697ED0"/>
    <w:rsid w:val="006F3390"/>
    <w:rsid w:val="006F67B3"/>
    <w:rsid w:val="007010F0"/>
    <w:rsid w:val="00704E99"/>
    <w:rsid w:val="0075061D"/>
    <w:rsid w:val="00766471"/>
    <w:rsid w:val="00781E65"/>
    <w:rsid w:val="007B1D8C"/>
    <w:rsid w:val="007B7F6A"/>
    <w:rsid w:val="007C2929"/>
    <w:rsid w:val="007D13F5"/>
    <w:rsid w:val="008D290D"/>
    <w:rsid w:val="0090674D"/>
    <w:rsid w:val="00913254"/>
    <w:rsid w:val="009224A1"/>
    <w:rsid w:val="0094746E"/>
    <w:rsid w:val="009F44BE"/>
    <w:rsid w:val="00AC2113"/>
    <w:rsid w:val="00B57CA9"/>
    <w:rsid w:val="00C26E6B"/>
    <w:rsid w:val="00C46C04"/>
    <w:rsid w:val="00CD1B00"/>
    <w:rsid w:val="00CD1B3C"/>
    <w:rsid w:val="00CE5E68"/>
    <w:rsid w:val="00CF1AA4"/>
    <w:rsid w:val="00D0178D"/>
    <w:rsid w:val="00D269D5"/>
    <w:rsid w:val="00D34A5E"/>
    <w:rsid w:val="00D60DC3"/>
    <w:rsid w:val="00D636F5"/>
    <w:rsid w:val="00D81AF1"/>
    <w:rsid w:val="00DD38DF"/>
    <w:rsid w:val="00E06469"/>
    <w:rsid w:val="00E808ED"/>
    <w:rsid w:val="00E9278F"/>
    <w:rsid w:val="00EC5701"/>
    <w:rsid w:val="00EE65F1"/>
    <w:rsid w:val="00EF7E2C"/>
    <w:rsid w:val="00F345FA"/>
    <w:rsid w:val="00F72B50"/>
    <w:rsid w:val="00FD22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EFF0EF8"/>
  <w15:chartTrackingRefBased/>
  <w15:docId w15:val="{DEC97E9D-E16D-467C-99B7-106B5C5DD8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A002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0029"/>
  </w:style>
  <w:style w:type="paragraph" w:styleId="Footer">
    <w:name w:val="footer"/>
    <w:basedOn w:val="Normal"/>
    <w:link w:val="FooterChar"/>
    <w:uiPriority w:val="99"/>
    <w:unhideWhenUsed/>
    <w:rsid w:val="003A002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0029"/>
  </w:style>
  <w:style w:type="character" w:styleId="Hyperlink">
    <w:name w:val="Hyperlink"/>
    <w:basedOn w:val="DefaultParagraphFont"/>
    <w:uiPriority w:val="99"/>
    <w:unhideWhenUsed/>
    <w:rsid w:val="008D290D"/>
    <w:rPr>
      <w:color w:val="6B207D"/>
      <w:u w:val="single"/>
    </w:rPr>
  </w:style>
  <w:style w:type="character" w:styleId="UnresolvedMention">
    <w:name w:val="Unresolved Mention"/>
    <w:basedOn w:val="DefaultParagraphFont"/>
    <w:uiPriority w:val="99"/>
    <w:semiHidden/>
    <w:unhideWhenUsed/>
    <w:rsid w:val="003A0029"/>
    <w:rPr>
      <w:color w:val="605E5C"/>
      <w:shd w:val="clear" w:color="auto" w:fill="E1DFDD"/>
    </w:rPr>
  </w:style>
  <w:style w:type="character" w:styleId="PlaceholderText">
    <w:name w:val="Placeholder Text"/>
    <w:basedOn w:val="DefaultParagraphFont"/>
    <w:uiPriority w:val="99"/>
    <w:semiHidden/>
    <w:rsid w:val="00E06469"/>
    <w:rPr>
      <w:color w:val="808080"/>
    </w:rPr>
  </w:style>
  <w:style w:type="table" w:styleId="TableGrid">
    <w:name w:val="Table Grid"/>
    <w:basedOn w:val="TableNormal"/>
    <w:uiPriority w:val="39"/>
    <w:rsid w:val="00F72B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050575">
      <w:bodyDiv w:val="1"/>
      <w:marLeft w:val="0"/>
      <w:marRight w:val="0"/>
      <w:marTop w:val="0"/>
      <w:marBottom w:val="0"/>
      <w:divBdr>
        <w:top w:val="none" w:sz="0" w:space="0" w:color="auto"/>
        <w:left w:val="none" w:sz="0" w:space="0" w:color="auto"/>
        <w:bottom w:val="none" w:sz="0" w:space="0" w:color="auto"/>
        <w:right w:val="none" w:sz="0" w:space="0" w:color="auto"/>
      </w:divBdr>
      <w:divsChild>
        <w:div w:id="1233933506">
          <w:marLeft w:val="0"/>
          <w:marRight w:val="0"/>
          <w:marTop w:val="0"/>
          <w:marBottom w:val="0"/>
          <w:divBdr>
            <w:top w:val="none" w:sz="0" w:space="0" w:color="auto"/>
            <w:left w:val="none" w:sz="0" w:space="0" w:color="auto"/>
            <w:bottom w:val="none" w:sz="0" w:space="0" w:color="auto"/>
            <w:right w:val="none" w:sz="0" w:space="0" w:color="auto"/>
          </w:divBdr>
        </w:div>
        <w:div w:id="1110854958">
          <w:marLeft w:val="0"/>
          <w:marRight w:val="0"/>
          <w:marTop w:val="0"/>
          <w:marBottom w:val="0"/>
          <w:divBdr>
            <w:top w:val="none" w:sz="0" w:space="0" w:color="auto"/>
            <w:left w:val="none" w:sz="0" w:space="0" w:color="auto"/>
            <w:bottom w:val="none" w:sz="0" w:space="0" w:color="auto"/>
            <w:right w:val="none" w:sz="0" w:space="0" w:color="auto"/>
          </w:divBdr>
        </w:div>
      </w:divsChild>
    </w:div>
    <w:div w:id="226765009">
      <w:bodyDiv w:val="1"/>
      <w:marLeft w:val="0"/>
      <w:marRight w:val="0"/>
      <w:marTop w:val="0"/>
      <w:marBottom w:val="0"/>
      <w:divBdr>
        <w:top w:val="none" w:sz="0" w:space="0" w:color="auto"/>
        <w:left w:val="none" w:sz="0" w:space="0" w:color="auto"/>
        <w:bottom w:val="none" w:sz="0" w:space="0" w:color="auto"/>
        <w:right w:val="none" w:sz="0" w:space="0" w:color="auto"/>
      </w:divBdr>
    </w:div>
    <w:div w:id="1445996650">
      <w:bodyDiv w:val="1"/>
      <w:marLeft w:val="0"/>
      <w:marRight w:val="0"/>
      <w:marTop w:val="0"/>
      <w:marBottom w:val="0"/>
      <w:divBdr>
        <w:top w:val="none" w:sz="0" w:space="0" w:color="auto"/>
        <w:left w:val="none" w:sz="0" w:space="0" w:color="auto"/>
        <w:bottom w:val="none" w:sz="0" w:space="0" w:color="auto"/>
        <w:right w:val="none" w:sz="0" w:space="0" w:color="auto"/>
      </w:divBdr>
      <w:divsChild>
        <w:div w:id="1776705774">
          <w:marLeft w:val="0"/>
          <w:marRight w:val="0"/>
          <w:marTop w:val="0"/>
          <w:marBottom w:val="0"/>
          <w:divBdr>
            <w:top w:val="none" w:sz="0" w:space="0" w:color="auto"/>
            <w:left w:val="none" w:sz="0" w:space="0" w:color="auto"/>
            <w:bottom w:val="none" w:sz="0" w:space="0" w:color="auto"/>
            <w:right w:val="none" w:sz="0" w:space="0" w:color="auto"/>
          </w:divBdr>
        </w:div>
        <w:div w:id="1070229974">
          <w:marLeft w:val="0"/>
          <w:marRight w:val="0"/>
          <w:marTop w:val="0"/>
          <w:marBottom w:val="0"/>
          <w:divBdr>
            <w:top w:val="none" w:sz="0" w:space="0" w:color="auto"/>
            <w:left w:val="none" w:sz="0" w:space="0" w:color="auto"/>
            <w:bottom w:val="none" w:sz="0" w:space="0" w:color="auto"/>
            <w:right w:val="none" w:sz="0" w:space="0" w:color="auto"/>
          </w:divBdr>
        </w:div>
      </w:divsChild>
    </w:div>
    <w:div w:id="2054696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mbassadorcruiseline.com/information/terms-conditions/"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ambassadorcruiseline.com/"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1" Type="http://schemas.openxmlformats.org/officeDocument/2006/relationships/hyperlink" Target="http://www.ambassadorcruiselin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c5bc1fd-2c22-445e-a498-df1979bda3ab" xsi:nil="true"/>
    <lcf76f155ced4ddcb4097134ff3c332f xmlns="bbd3f835-1de2-43f2-88a8-8f56f41fce7e">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E8916FD5FA64449A5361D7B2625CE57" ma:contentTypeVersion="18" ma:contentTypeDescription="Create a new document." ma:contentTypeScope="" ma:versionID="a67548ebb24cc2c6740312104cfca925">
  <xsd:schema xmlns:xsd="http://www.w3.org/2001/XMLSchema" xmlns:xs="http://www.w3.org/2001/XMLSchema" xmlns:p="http://schemas.microsoft.com/office/2006/metadata/properties" xmlns:ns2="bbd3f835-1de2-43f2-88a8-8f56f41fce7e" xmlns:ns3="3c5bc1fd-2c22-445e-a498-df1979bda3ab" targetNamespace="http://schemas.microsoft.com/office/2006/metadata/properties" ma:root="true" ma:fieldsID="a535c2cfdb213c0b718f6e1f14a3e1af" ns2:_="" ns3:_="">
    <xsd:import namespace="bbd3f835-1de2-43f2-88a8-8f56f41fce7e"/>
    <xsd:import namespace="3c5bc1fd-2c22-445e-a498-df1979bda3a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d3f835-1de2-43f2-88a8-8f56f41fce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57c38d92-e888-4486-a62c-8161c5c0aad4"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5bc1fd-2c22-445e-a498-df1979bda3ab"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3680c2ad-2801-4d73-a3da-d0bbd1ac9540}" ma:internalName="TaxCatchAll" ma:showField="CatchAllData" ma:web="3c5bc1fd-2c22-445e-a498-df1979bda3ab">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DDEE97B-E692-4041-B55E-A404045B2C89}">
  <ds:schemaRefs>
    <ds:schemaRef ds:uri="http://schemas.microsoft.com/office/2006/metadata/properties"/>
    <ds:schemaRef ds:uri="http://schemas.microsoft.com/office/infopath/2007/PartnerControls"/>
    <ds:schemaRef ds:uri="3c5bc1fd-2c22-445e-a498-df1979bda3ab"/>
    <ds:schemaRef ds:uri="bbd3f835-1de2-43f2-88a8-8f56f41fce7e"/>
  </ds:schemaRefs>
</ds:datastoreItem>
</file>

<file path=customXml/itemProps2.xml><?xml version="1.0" encoding="utf-8"?>
<ds:datastoreItem xmlns:ds="http://schemas.openxmlformats.org/officeDocument/2006/customXml" ds:itemID="{ED4F5052-AE8B-4D8A-8384-1C66B21941AE}">
  <ds:schemaRefs>
    <ds:schemaRef ds:uri="http://schemas.openxmlformats.org/officeDocument/2006/bibliography"/>
  </ds:schemaRefs>
</ds:datastoreItem>
</file>

<file path=customXml/itemProps3.xml><?xml version="1.0" encoding="utf-8"?>
<ds:datastoreItem xmlns:ds="http://schemas.openxmlformats.org/officeDocument/2006/customXml" ds:itemID="{54D05B4E-9ABD-4AFB-95FB-DC188102DC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d3f835-1de2-43f2-88a8-8f56f41fce7e"/>
    <ds:schemaRef ds:uri="3c5bc1fd-2c22-445e-a498-df1979bda3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D4848A-CB9D-4E3C-B1ED-71D339192B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Barker</dc:creator>
  <cp:keywords/>
  <dc:description/>
  <cp:lastModifiedBy>Ben Conway</cp:lastModifiedBy>
  <cp:revision>9</cp:revision>
  <dcterms:created xsi:type="dcterms:W3CDTF">2025-01-23T15:31:00Z</dcterms:created>
  <dcterms:modified xsi:type="dcterms:W3CDTF">2025-02-12T15:53:00Z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0x0101006E8916FD5FA64449A5361D7B2625CE57</vt:lpwstr>
  </property>
  <property fmtid="{D5CDD505-2E9C-101B-9397-08002B2CF9AE}" pid="3" name="MediaServiceImageTags">
    <vt:lpwstr/>
  </property>
  <property fmtid="{D5CDD505-2E9C-101B-9397-08002B2CF9AE}" pid="4" name="GrammarlyDocumentId">
    <vt:lpwstr>8b56e48157b6d690deec2edb53b0a20fb9146d02b7935bee39cb1d838a654c21</vt:lpwstr>
  </property>
</Properties>
</file>